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EB4CFC">
        <w:rPr>
          <w:rFonts w:ascii="Arial" w:hAnsi="Arial" w:cs="Arial"/>
          <w:b/>
          <w:bCs/>
          <w:i/>
          <w:sz w:val="16"/>
          <w:szCs w:val="20"/>
        </w:rPr>
        <w:t>Oct 24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EB4CFC">
        <w:rPr>
          <w:rFonts w:ascii="Arial" w:hAnsi="Arial" w:cs="Arial"/>
          <w:b/>
          <w:sz w:val="20"/>
          <w:szCs w:val="20"/>
        </w:rPr>
        <w:t>Oct 26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124BC1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124BC1">
              <w:rPr>
                <w:rFonts w:ascii="Arial" w:hAnsi="Arial" w:cs="Arial"/>
                <w:i/>
                <w:sz w:val="16"/>
                <w:szCs w:val="22"/>
              </w:rPr>
              <w:t>None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E451A0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E451A0">
              <w:rPr>
                <w:rFonts w:ascii="Arial" w:hAnsi="Arial" w:cs="Arial"/>
                <w:sz w:val="16"/>
                <w:szCs w:val="22"/>
              </w:rPr>
              <w:t>ARC 6xx</w:t>
            </w:r>
            <w:r>
              <w:rPr>
                <w:rFonts w:ascii="Arial" w:hAnsi="Arial" w:cs="Arial"/>
                <w:sz w:val="16"/>
                <w:szCs w:val="22"/>
              </w:rPr>
              <w:t xml:space="preserve"> Credit Load Policy</w:t>
            </w:r>
          </w:p>
          <w:p w:rsidR="00E451A0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451A0" w:rsidRPr="00E451A0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E451A0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>ARC #xx Registration/Late Registration Policy</w:t>
            </w:r>
          </w:p>
          <w:p w:rsidR="00E451A0" w:rsidRDefault="00E451A0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B05A62" w:rsidRPr="00765F3C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765F3C">
              <w:rPr>
                <w:rFonts w:ascii="Arial" w:hAnsi="Arial" w:cs="Arial"/>
                <w:sz w:val="16"/>
                <w:szCs w:val="22"/>
              </w:rPr>
              <w:t>ARC Gap Analysis ISPs</w:t>
            </w:r>
          </w:p>
          <w:p w:rsidR="00B05A62" w:rsidRPr="00765F3C" w:rsidRDefault="00B05A62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Deceased Students</w:t>
            </w:r>
          </w:p>
          <w:p w:rsidR="005530F8" w:rsidRPr="00765F3C" w:rsidRDefault="005530F8" w:rsidP="005530F8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Academic Fresh Start</w:t>
            </w:r>
          </w:p>
          <w:p w:rsidR="005530F8" w:rsidRPr="00765F3C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Academic Suspension or Dismissal</w:t>
            </w:r>
          </w:p>
          <w:p w:rsidR="005530F8" w:rsidRPr="00765F3C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Automatic Awarding of Degrees</w:t>
            </w:r>
          </w:p>
          <w:p w:rsidR="005530F8" w:rsidRPr="00B05A62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 w:rsidRPr="00765F3C">
              <w:rPr>
                <w:rFonts w:ascii="Arial" w:hAnsi="Arial" w:cs="Arial"/>
                <w:sz w:val="16"/>
                <w:szCs w:val="22"/>
              </w:rPr>
              <w:t>Student Government Clubs</w:t>
            </w:r>
          </w:p>
        </w:tc>
        <w:tc>
          <w:tcPr>
            <w:tcW w:w="369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  <w:r w:rsidR="00B05A62">
              <w:rPr>
                <w:rFonts w:ascii="Arial" w:hAnsi="Arial" w:cs="Arial"/>
                <w:sz w:val="16"/>
                <w:szCs w:val="22"/>
              </w:rPr>
              <w:t xml:space="preserve"> S.</w:t>
            </w:r>
            <w:r w:rsidR="00E451A0">
              <w:rPr>
                <w:rFonts w:ascii="Arial" w:hAnsi="Arial" w:cs="Arial"/>
                <w:sz w:val="16"/>
                <w:szCs w:val="22"/>
              </w:rPr>
              <w:t xml:space="preserve"> or Jennifer A.</w:t>
            </w:r>
          </w:p>
        </w:tc>
        <w:tc>
          <w:tcPr>
            <w:tcW w:w="180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r w:rsidR="00E451A0">
              <w:rPr>
                <w:rFonts w:ascii="Arial" w:hAnsi="Arial" w:cs="Arial"/>
                <w:sz w:val="16"/>
                <w:szCs w:val="22"/>
              </w:rPr>
              <w:t>/Review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413EEE" w:rsidRDefault="00D93FF5" w:rsidP="00D93FF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413EEE" w:rsidRPr="00D93FF5">
              <w:rPr>
                <w:rFonts w:ascii="Arial" w:hAnsi="Arial" w:cs="Arial"/>
                <w:sz w:val="16"/>
                <w:szCs w:val="22"/>
              </w:rPr>
              <w:t>Webpage Updates</w:t>
            </w:r>
          </w:p>
          <w:p w:rsidR="00D93FF5" w:rsidRPr="00D93FF5" w:rsidRDefault="00D93FF5" w:rsidP="00D93FF5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93FF5" w:rsidRDefault="00D93FF5" w:rsidP="00D93FF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D15D8">
              <w:rPr>
                <w:rFonts w:ascii="Arial" w:hAnsi="Arial" w:cs="Arial"/>
                <w:sz w:val="16"/>
                <w:szCs w:val="22"/>
              </w:rPr>
              <w:t>ISP 150 Online Courses</w:t>
            </w:r>
          </w:p>
          <w:p w:rsidR="00FD15D8" w:rsidRDefault="00FD15D8" w:rsidP="00D93FF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Pr="00D93FF5" w:rsidRDefault="00FD15D8" w:rsidP="00D93FF5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Sub-committee Updates</w:t>
            </w:r>
          </w:p>
          <w:p w:rsidR="005F7205" w:rsidRPr="001A5874" w:rsidRDefault="00765F3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413EEE" w:rsidRDefault="00413EE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Sue G. </w:t>
            </w:r>
          </w:p>
          <w:p w:rsidR="00FD15D8" w:rsidRDefault="00FD15D8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FD15D8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FD15D8" w:rsidRDefault="00FD15D8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Pr="00BC5061" w:rsidRDefault="00FD15D8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All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Informational</w:t>
            </w:r>
            <w:r>
              <w:rPr>
                <w:rFonts w:ascii="Arial" w:hAnsi="Arial" w:cs="Arial"/>
                <w:sz w:val="16"/>
                <w:szCs w:val="22"/>
              </w:rPr>
              <w:t>/Update</w:t>
            </w:r>
          </w:p>
          <w:p w:rsidR="00D93FF5" w:rsidRDefault="00D93FF5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D93FF5" w:rsidRDefault="00FD15D8" w:rsidP="00413EE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F7205" w:rsidRDefault="005F720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Pr="001A5874" w:rsidRDefault="00FD15D8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6B6360" w:rsidRDefault="0061013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D93FF5" w:rsidRPr="00FD15D8" w:rsidRDefault="00D93FF5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D15D8">
              <w:rPr>
                <w:rFonts w:ascii="Arial" w:hAnsi="Arial" w:cs="Arial"/>
                <w:sz w:val="16"/>
                <w:szCs w:val="22"/>
              </w:rPr>
              <w:t>ARC/ISP Process</w:t>
            </w:r>
          </w:p>
          <w:p w:rsidR="00324CD3" w:rsidRPr="00482792" w:rsidRDefault="00FA0802" w:rsidP="00D93FF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814ED4" w:rsidRPr="00D07DF7" w:rsidRDefault="00814ED4" w:rsidP="00886B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56E3E" w:rsidRPr="00D07DF7" w:rsidRDefault="00A56E3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07DF7" w:rsidRPr="00D07DF7" w:rsidRDefault="00FD15D8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4D0555" w:rsidRPr="00D07DF7" w:rsidRDefault="004D055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8A636B" w:rsidRDefault="008A636B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A636B" w:rsidRPr="00D07DF7" w:rsidRDefault="00FD15D8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>ittee’s Standards Review 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67940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0D27F9">
              <w:rPr>
                <w:rFonts w:ascii="Arial" w:hAnsi="Arial" w:cs="Arial"/>
                <w:sz w:val="14"/>
                <w:szCs w:val="14"/>
              </w:rPr>
              <w:t>Last reviewed 10.28.16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A87362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665964" w:rsidP="00665964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shd w:val="clear" w:color="auto" w:fill="FFFFCC"/>
          </w:tcPr>
          <w:p w:rsidR="00A87362" w:rsidRPr="0019372E" w:rsidRDefault="00A8736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</w:t>
            </w:r>
          </w:p>
          <w:p w:rsidR="00D41248" w:rsidRPr="0019372E" w:rsidRDefault="0066596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665964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191 Administrative Withdrawal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Tory B.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Chris Sweet, Rich Reub, Taylor Donnely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0D27F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 xml:space="preserve">College Council </w:t>
            </w:r>
            <w:r w:rsidR="000D27F9" w:rsidRPr="0019372E">
              <w:rPr>
                <w:rFonts w:ascii="Arial" w:hAnsi="Arial" w:cs="Arial"/>
                <w:sz w:val="14"/>
                <w:szCs w:val="14"/>
              </w:rPr>
              <w:t>June 1</w:t>
            </w:r>
            <w:r w:rsidR="000D27F9" w:rsidRPr="0019372E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0D27F9" w:rsidRPr="0019372E">
              <w:rPr>
                <w:rFonts w:ascii="Arial" w:hAnsi="Arial" w:cs="Arial"/>
                <w:sz w:val="14"/>
                <w:szCs w:val="14"/>
              </w:rPr>
              <w:t xml:space="preserve"> – Second Read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150 </w:t>
            </w:r>
            <w:r w:rsidR="00D41248" w:rsidRPr="0019372E">
              <w:rPr>
                <w:rFonts w:ascii="Arial" w:hAnsi="Arial" w:cs="Arial"/>
                <w:sz w:val="16"/>
              </w:rPr>
              <w:t>Online Instructional Standards and Expectations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Kjirsten Severson, Sharon Furno, Tory Blackwell, Wes Locke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Sharon Furno, Kjirsten Severson, Lars Campbell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81F8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D41248" w:rsidRPr="00C42B81" w:rsidTr="005906B6">
        <w:trPr>
          <w:trHeight w:val="242"/>
        </w:trPr>
        <w:tc>
          <w:tcPr>
            <w:tcW w:w="15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</w:rPr>
            </w:pPr>
            <w:r w:rsidRPr="003A373B">
              <w:rPr>
                <w:rFonts w:ascii="Arial" w:hAnsi="Arial" w:cs="Arial"/>
                <w:sz w:val="16"/>
              </w:rPr>
              <w:t>Dec 08, 2017</w:t>
            </w:r>
          </w:p>
        </w:tc>
        <w:tc>
          <w:tcPr>
            <w:tcW w:w="33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</w:rPr>
            </w:pPr>
            <w:r w:rsidRPr="003A373B">
              <w:rPr>
                <w:rFonts w:ascii="Arial" w:hAnsi="Arial" w:cs="Arial"/>
                <w:sz w:val="16"/>
              </w:rPr>
              <w:t>ISP 491 Residency Requirements</w:t>
            </w:r>
          </w:p>
        </w:tc>
        <w:tc>
          <w:tcPr>
            <w:tcW w:w="63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3A373B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3A373B">
              <w:rPr>
                <w:rFonts w:ascii="Arial" w:hAnsi="Arial" w:cs="Arial"/>
                <w:sz w:val="14"/>
                <w:szCs w:val="14"/>
              </w:rPr>
              <w:t>Jen M., Sarah S.</w:t>
            </w:r>
          </w:p>
        </w:tc>
        <w:tc>
          <w:tcPr>
            <w:tcW w:w="1350" w:type="dxa"/>
            <w:shd w:val="clear" w:color="auto" w:fill="FFFFCC"/>
          </w:tcPr>
          <w:p w:rsidR="00D41248" w:rsidRPr="003A373B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3A373B" w:rsidRDefault="003A373B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A373B">
              <w:rPr>
                <w:rFonts w:ascii="Arial" w:hAnsi="Arial" w:cs="Arial"/>
                <w:color w:val="0000FF"/>
                <w:sz w:val="14"/>
                <w:szCs w:val="14"/>
              </w:rPr>
              <w:t>Second Read @ CC on June 1st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787"/>
        <w:gridCol w:w="1643"/>
        <w:gridCol w:w="1350"/>
        <w:gridCol w:w="2250"/>
      </w:tblGrid>
      <w:tr w:rsidR="000A7B88" w:rsidRPr="00C42B81" w:rsidTr="00D81F84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D81F84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D81F84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78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64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Patty DeTurk,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11,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D81F84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787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Sweet, Jennifer Anderson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D81F84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78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64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C42B81" w:rsidTr="00D81F84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shd w:val="clear" w:color="auto" w:fill="FFFFCC"/>
          </w:tcPr>
          <w:p w:rsidR="00FB11F5" w:rsidRPr="00C42B81" w:rsidRDefault="003A2517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481 Recognition</w:t>
            </w:r>
          </w:p>
        </w:tc>
        <w:tc>
          <w:tcPr>
            <w:tcW w:w="787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B11F5" w:rsidRPr="00C42B81" w:rsidRDefault="003A2517" w:rsidP="00FB11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Sarah Steidl, April Smith, Veteran’s Rep (TBD)</w:t>
            </w:r>
          </w:p>
        </w:tc>
        <w:tc>
          <w:tcPr>
            <w:tcW w:w="1350" w:type="dxa"/>
            <w:shd w:val="clear" w:color="auto" w:fill="FFFFCC"/>
          </w:tcPr>
          <w:p w:rsidR="00FB11F5" w:rsidRPr="00C42B81" w:rsidRDefault="003A2517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FD15D8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FD15D8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FD15D8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3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1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E7670"/>
    <w:rsid w:val="000F2A0B"/>
    <w:rsid w:val="000F451D"/>
    <w:rsid w:val="00100ACD"/>
    <w:rsid w:val="00100FE6"/>
    <w:rsid w:val="001143E0"/>
    <w:rsid w:val="00124BC1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54FA0"/>
    <w:rsid w:val="00665964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B600D"/>
    <w:rsid w:val="007C446B"/>
    <w:rsid w:val="007D699D"/>
    <w:rsid w:val="007D72C7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D1A37"/>
    <w:rsid w:val="00AE4B21"/>
    <w:rsid w:val="00AF5B22"/>
    <w:rsid w:val="00B00949"/>
    <w:rsid w:val="00B04C76"/>
    <w:rsid w:val="00B05A62"/>
    <w:rsid w:val="00B15CE6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61A7"/>
    <w:rsid w:val="00EA6282"/>
    <w:rsid w:val="00EB30EE"/>
    <w:rsid w:val="00EB4CFC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A0802"/>
    <w:rsid w:val="00FA4B76"/>
    <w:rsid w:val="00FA7DAC"/>
    <w:rsid w:val="00FB11F5"/>
    <w:rsid w:val="00FC22B4"/>
    <w:rsid w:val="00FC2A71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44</cp:revision>
  <cp:lastPrinted>2018-10-24T19:26:00Z</cp:lastPrinted>
  <dcterms:created xsi:type="dcterms:W3CDTF">2018-04-13T14:21:00Z</dcterms:created>
  <dcterms:modified xsi:type="dcterms:W3CDTF">2018-10-24T22:44:00Z</dcterms:modified>
</cp:coreProperties>
</file>